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25B85" w14:textId="2BB41309" w:rsidR="00DD5FBC" w:rsidRPr="002E6198" w:rsidRDefault="00FA7A65" w:rsidP="00526205">
      <w:pPr>
        <w:spacing w:before="191"/>
        <w:ind w:left="3357" w:right="2032"/>
        <w:jc w:val="center"/>
        <w:rPr>
          <w:rFonts w:ascii="Times New Roman" w:hAnsi="Times New Roman" w:cs="Times New Roman"/>
        </w:rPr>
      </w:pPr>
      <w:r w:rsidRPr="002E6198">
        <w:rPr>
          <w:rFonts w:ascii="Times New Roman" w:hAnsi="Times New Roman" w:cs="Times New Roman"/>
          <w:noProof/>
          <w:lang w:eastAsia="tr-TR"/>
        </w:rPr>
        <w:drawing>
          <wp:anchor distT="0" distB="0" distL="0" distR="0" simplePos="0" relativeHeight="15728640" behindDoc="0" locked="0" layoutInCell="1" allowOverlap="1" wp14:anchorId="4AE8F356" wp14:editId="4AE8F357">
            <wp:simplePos x="0" y="0"/>
            <wp:positionH relativeFrom="page">
              <wp:posOffset>566419</wp:posOffset>
            </wp:positionH>
            <wp:positionV relativeFrom="paragraph">
              <wp:posOffset>12</wp:posOffset>
            </wp:positionV>
            <wp:extent cx="490855" cy="79665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855" cy="796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6198">
        <w:rPr>
          <w:rFonts w:ascii="Times New Roman" w:hAnsi="Times New Roman" w:cs="Times New Roman"/>
        </w:rPr>
        <w:t xml:space="preserve">MUĞLA SITKI KOÇMAN ÜNİVERSİTESİ </w:t>
      </w:r>
      <w:r w:rsidR="00412EDB" w:rsidRPr="002E6198">
        <w:rPr>
          <w:rFonts w:ascii="Times New Roman" w:hAnsi="Times New Roman" w:cs="Times New Roman"/>
        </w:rPr>
        <w:t>MİMARLIK FAKÜLTESİ</w:t>
      </w:r>
    </w:p>
    <w:p w14:paraId="221B6524" w14:textId="77777777" w:rsidR="0045337E" w:rsidRPr="002E6198" w:rsidRDefault="0045337E" w:rsidP="00526205">
      <w:pPr>
        <w:tabs>
          <w:tab w:val="left" w:pos="6946"/>
        </w:tabs>
        <w:spacing w:before="191"/>
        <w:ind w:left="3357" w:right="2977"/>
        <w:jc w:val="center"/>
        <w:rPr>
          <w:rFonts w:ascii="Times New Roman" w:hAnsi="Times New Roman" w:cs="Times New Roman"/>
        </w:rPr>
      </w:pPr>
      <w:r w:rsidRPr="002E6198">
        <w:rPr>
          <w:rFonts w:ascii="Times New Roman" w:hAnsi="Times New Roman" w:cs="Times New Roman"/>
        </w:rPr>
        <w:t>BİRİM KALİTE KOMİSYONU TOPLANTI KARARLARI</w:t>
      </w:r>
    </w:p>
    <w:p w14:paraId="4AE8F32B" w14:textId="5A0D8A3D" w:rsidR="005A48FB" w:rsidRPr="002E6198" w:rsidRDefault="005A48FB" w:rsidP="00854EA8">
      <w:pPr>
        <w:ind w:left="3357" w:right="2977"/>
        <w:jc w:val="center"/>
        <w:rPr>
          <w:rFonts w:ascii="Times New Roman" w:hAnsi="Times New Roman" w:cs="Times New Roman"/>
        </w:rPr>
      </w:pPr>
    </w:p>
    <w:p w14:paraId="4AE8F32E" w14:textId="77777777" w:rsidR="005A48FB" w:rsidRPr="002E6198" w:rsidRDefault="005A48FB">
      <w:pPr>
        <w:pStyle w:val="GvdeMetni"/>
        <w:spacing w:before="5"/>
        <w:rPr>
          <w:rFonts w:ascii="Times New Roman" w:hAnsi="Times New Roman" w:cs="Times New Roman"/>
          <w:i w:val="0"/>
          <w:sz w:val="22"/>
          <w:szCs w:val="22"/>
        </w:rPr>
      </w:pPr>
    </w:p>
    <w:tbl>
      <w:tblPr>
        <w:tblStyle w:val="TableNormal1"/>
        <w:tblW w:w="9668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0"/>
        <w:gridCol w:w="6918"/>
      </w:tblGrid>
      <w:tr w:rsidR="005A48FB" w:rsidRPr="002E6198" w14:paraId="4AE8F331" w14:textId="77777777" w:rsidTr="007D4600">
        <w:trPr>
          <w:trHeight w:val="118"/>
        </w:trPr>
        <w:tc>
          <w:tcPr>
            <w:tcW w:w="2750" w:type="dxa"/>
            <w:shd w:val="clear" w:color="auto" w:fill="D9D9D9"/>
          </w:tcPr>
          <w:p w14:paraId="4AE8F32F" w14:textId="77777777" w:rsidR="005A48FB" w:rsidRPr="002E6198" w:rsidRDefault="00FA7A65">
            <w:pPr>
              <w:pStyle w:val="TableParagraph"/>
              <w:spacing w:before="1" w:line="249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2E6198">
              <w:rPr>
                <w:rFonts w:ascii="Times New Roman" w:hAnsi="Times New Roman" w:cs="Times New Roman"/>
                <w:b/>
              </w:rPr>
              <w:t>Toplantı Tarihi</w:t>
            </w:r>
          </w:p>
        </w:tc>
        <w:tc>
          <w:tcPr>
            <w:tcW w:w="6918" w:type="dxa"/>
          </w:tcPr>
          <w:p w14:paraId="4AE8F330" w14:textId="288942C5" w:rsidR="005A48FB" w:rsidRPr="002E6198" w:rsidRDefault="007D4600" w:rsidP="00AE4EC6">
            <w:pPr>
              <w:pStyle w:val="TableParagraph"/>
              <w:spacing w:before="1" w:line="249" w:lineRule="exact"/>
              <w:ind w:left="0"/>
              <w:rPr>
                <w:rFonts w:ascii="Times New Roman" w:hAnsi="Times New Roman" w:cs="Times New Roman"/>
              </w:rPr>
            </w:pPr>
            <w:r w:rsidRPr="00113031">
              <w:rPr>
                <w:rFonts w:ascii="Times New Roman" w:hAnsi="Times New Roman" w:cs="Times New Roman"/>
                <w:sz w:val="24"/>
                <w:szCs w:val="24"/>
              </w:rPr>
              <w:t>06 Mart 2026</w:t>
            </w:r>
          </w:p>
        </w:tc>
      </w:tr>
      <w:tr w:rsidR="0045337E" w:rsidRPr="002E6198" w14:paraId="4AE8F334" w14:textId="77777777" w:rsidTr="007D4600">
        <w:trPr>
          <w:trHeight w:val="116"/>
        </w:trPr>
        <w:tc>
          <w:tcPr>
            <w:tcW w:w="2750" w:type="dxa"/>
            <w:shd w:val="clear" w:color="auto" w:fill="D9D9D9"/>
          </w:tcPr>
          <w:p w14:paraId="4AE8F332" w14:textId="77777777" w:rsidR="0045337E" w:rsidRPr="002E6198" w:rsidRDefault="0045337E" w:rsidP="0045337E">
            <w:pPr>
              <w:pStyle w:val="TableParagraph"/>
              <w:spacing w:line="246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2E6198">
              <w:rPr>
                <w:rFonts w:ascii="Times New Roman" w:hAnsi="Times New Roman" w:cs="Times New Roman"/>
                <w:b/>
              </w:rPr>
              <w:t>Toplantı Yeri</w:t>
            </w:r>
          </w:p>
        </w:tc>
        <w:tc>
          <w:tcPr>
            <w:tcW w:w="6918" w:type="dxa"/>
          </w:tcPr>
          <w:p w14:paraId="4AE8F333" w14:textId="4F2AEDB9" w:rsidR="0045337E" w:rsidRPr="002E6198" w:rsidRDefault="0045337E" w:rsidP="00AE4EC6">
            <w:pPr>
              <w:pStyle w:val="TableParagraph"/>
              <w:spacing w:line="246" w:lineRule="exact"/>
              <w:ind w:left="0"/>
              <w:rPr>
                <w:rFonts w:ascii="Times New Roman" w:hAnsi="Times New Roman" w:cs="Times New Roman"/>
              </w:rPr>
            </w:pPr>
            <w:r w:rsidRPr="002E6198">
              <w:rPr>
                <w:rFonts w:ascii="Times New Roman" w:hAnsi="Times New Roman" w:cs="Times New Roman"/>
              </w:rPr>
              <w:t>Mimarlık Fakültesi Dekanlığı</w:t>
            </w:r>
          </w:p>
        </w:tc>
      </w:tr>
      <w:tr w:rsidR="0045337E" w:rsidRPr="002E6198" w14:paraId="4AE8F337" w14:textId="77777777" w:rsidTr="007D4600">
        <w:trPr>
          <w:trHeight w:val="120"/>
        </w:trPr>
        <w:tc>
          <w:tcPr>
            <w:tcW w:w="2750" w:type="dxa"/>
            <w:shd w:val="clear" w:color="auto" w:fill="D9D9D9"/>
          </w:tcPr>
          <w:p w14:paraId="4AE8F335" w14:textId="77777777" w:rsidR="0045337E" w:rsidRPr="002E6198" w:rsidRDefault="0045337E" w:rsidP="0045337E">
            <w:pPr>
              <w:pStyle w:val="TableParagraph"/>
              <w:spacing w:before="1" w:line="252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2E6198">
              <w:rPr>
                <w:rFonts w:ascii="Times New Roman" w:hAnsi="Times New Roman" w:cs="Times New Roman"/>
                <w:b/>
              </w:rPr>
              <w:t>Toplantı Sayısı</w:t>
            </w:r>
          </w:p>
        </w:tc>
        <w:tc>
          <w:tcPr>
            <w:tcW w:w="6918" w:type="dxa"/>
          </w:tcPr>
          <w:p w14:paraId="4AE8F336" w14:textId="26C16582" w:rsidR="0045337E" w:rsidRPr="002E6198" w:rsidRDefault="006B64E2" w:rsidP="00AE4EC6">
            <w:pPr>
              <w:pStyle w:val="TableParagraph"/>
              <w:spacing w:before="1" w:line="252" w:lineRule="exact"/>
              <w:ind w:left="0"/>
              <w:rPr>
                <w:rFonts w:ascii="Times New Roman" w:hAnsi="Times New Roman" w:cs="Times New Roman"/>
              </w:rPr>
            </w:pPr>
            <w:r w:rsidRPr="002E6198">
              <w:rPr>
                <w:rFonts w:ascii="Times New Roman" w:hAnsi="Times New Roman" w:cs="Times New Roman"/>
              </w:rPr>
              <w:t>202</w:t>
            </w:r>
            <w:r w:rsidR="00AE4EC6" w:rsidRPr="002E6198">
              <w:rPr>
                <w:rFonts w:ascii="Times New Roman" w:hAnsi="Times New Roman" w:cs="Times New Roman"/>
              </w:rPr>
              <w:t>6</w:t>
            </w:r>
            <w:r w:rsidRPr="002E6198">
              <w:rPr>
                <w:rFonts w:ascii="Times New Roman" w:hAnsi="Times New Roman" w:cs="Times New Roman"/>
              </w:rPr>
              <w:t>/</w:t>
            </w:r>
            <w:r w:rsidR="009035BD" w:rsidRPr="002E6198">
              <w:rPr>
                <w:rFonts w:ascii="Times New Roman" w:hAnsi="Times New Roman" w:cs="Times New Roman"/>
              </w:rPr>
              <w:t>1</w:t>
            </w:r>
            <w:r w:rsidR="007D4600">
              <w:rPr>
                <w:rFonts w:ascii="Times New Roman" w:hAnsi="Times New Roman" w:cs="Times New Roman"/>
              </w:rPr>
              <w:t>8</w:t>
            </w:r>
          </w:p>
        </w:tc>
      </w:tr>
      <w:tr w:rsidR="0045337E" w:rsidRPr="002E6198" w14:paraId="4AE8F339" w14:textId="77777777" w:rsidTr="007D4600">
        <w:trPr>
          <w:trHeight w:val="116"/>
        </w:trPr>
        <w:tc>
          <w:tcPr>
            <w:tcW w:w="9668" w:type="dxa"/>
            <w:gridSpan w:val="2"/>
            <w:shd w:val="clear" w:color="auto" w:fill="D9D9D9"/>
          </w:tcPr>
          <w:p w14:paraId="4AE8F338" w14:textId="77777777" w:rsidR="0045337E" w:rsidRPr="002E6198" w:rsidRDefault="0045337E" w:rsidP="0045337E">
            <w:pPr>
              <w:pStyle w:val="TableParagraph"/>
              <w:spacing w:line="247" w:lineRule="exact"/>
              <w:ind w:left="2911" w:right="2897"/>
              <w:jc w:val="center"/>
              <w:rPr>
                <w:rFonts w:ascii="Times New Roman" w:hAnsi="Times New Roman" w:cs="Times New Roman"/>
                <w:b/>
              </w:rPr>
            </w:pPr>
            <w:r w:rsidRPr="002E6198">
              <w:rPr>
                <w:rFonts w:ascii="Times New Roman" w:hAnsi="Times New Roman" w:cs="Times New Roman"/>
                <w:b/>
              </w:rPr>
              <w:t>Gündem</w:t>
            </w:r>
          </w:p>
        </w:tc>
      </w:tr>
      <w:tr w:rsidR="0045337E" w:rsidRPr="002E6198" w14:paraId="4AE8F33C" w14:textId="77777777" w:rsidTr="007D4600">
        <w:trPr>
          <w:trHeight w:val="186"/>
        </w:trPr>
        <w:tc>
          <w:tcPr>
            <w:tcW w:w="9668" w:type="dxa"/>
            <w:gridSpan w:val="2"/>
          </w:tcPr>
          <w:p w14:paraId="51D49055" w14:textId="77777777" w:rsidR="007D4600" w:rsidRDefault="007D4600" w:rsidP="00C37E63">
            <w:pPr>
              <w:widowControl/>
              <w:shd w:val="clear" w:color="auto" w:fill="FFFFFF"/>
              <w:autoSpaceDE/>
              <w:autoSpaceDN/>
              <w:rPr>
                <w:rFonts w:ascii="Times New Roman" w:hAnsi="Times New Roman" w:cs="Times New Roman"/>
              </w:rPr>
            </w:pPr>
          </w:p>
          <w:p w14:paraId="5CDBEA44" w14:textId="77777777" w:rsidR="0045337E" w:rsidRDefault="007D4600" w:rsidP="00C37E63">
            <w:pPr>
              <w:widowControl/>
              <w:shd w:val="clear" w:color="auto" w:fill="FFFFFF"/>
              <w:autoSpaceDE/>
              <w:autoSpaceDN/>
              <w:rPr>
                <w:rFonts w:ascii="Times New Roman" w:hAnsi="Times New Roman" w:cs="Times New Roman"/>
              </w:rPr>
            </w:pPr>
            <w:r w:rsidRPr="007D4600">
              <w:rPr>
                <w:rFonts w:ascii="Times New Roman" w:hAnsi="Times New Roman" w:cs="Times New Roman"/>
              </w:rPr>
              <w:t>2026 Yılı Üniversitemiz Birimlerindeki Mevcut Kalite Güvence Sisteminin Etkinliğinin Arttırılması Amacı İle Birimler Düzeyinde Kalite Güvence Faaliyetleri Değerlendirilmesi</w:t>
            </w:r>
          </w:p>
          <w:p w14:paraId="4AE8F33B" w14:textId="62B1DF99" w:rsidR="007D4600" w:rsidRPr="007D4600" w:rsidRDefault="007D4600" w:rsidP="00C37E63">
            <w:pPr>
              <w:widowControl/>
              <w:shd w:val="clear" w:color="auto" w:fill="FFFFFF"/>
              <w:autoSpaceDE/>
              <w:autoSpaceDN/>
              <w:rPr>
                <w:rFonts w:ascii="Times New Roman" w:hAnsi="Times New Roman" w:cs="Times New Roman"/>
              </w:rPr>
            </w:pPr>
          </w:p>
        </w:tc>
      </w:tr>
      <w:tr w:rsidR="0045337E" w:rsidRPr="002E6198" w14:paraId="4AE8F33E" w14:textId="77777777" w:rsidTr="007D4600">
        <w:trPr>
          <w:trHeight w:val="118"/>
        </w:trPr>
        <w:tc>
          <w:tcPr>
            <w:tcW w:w="9668" w:type="dxa"/>
            <w:gridSpan w:val="2"/>
            <w:shd w:val="clear" w:color="auto" w:fill="D9D9D9"/>
          </w:tcPr>
          <w:p w14:paraId="4AE8F33D" w14:textId="77777777" w:rsidR="0045337E" w:rsidRPr="002E6198" w:rsidRDefault="0045337E" w:rsidP="001F2AA3">
            <w:pPr>
              <w:pStyle w:val="TableParagraph"/>
              <w:spacing w:before="2" w:line="248" w:lineRule="exact"/>
              <w:ind w:left="2911" w:right="2905" w:firstLine="188"/>
              <w:jc w:val="center"/>
              <w:rPr>
                <w:rFonts w:ascii="Times New Roman" w:hAnsi="Times New Roman" w:cs="Times New Roman"/>
                <w:b/>
              </w:rPr>
            </w:pPr>
            <w:r w:rsidRPr="002E6198">
              <w:rPr>
                <w:rFonts w:ascii="Times New Roman" w:hAnsi="Times New Roman" w:cs="Times New Roman"/>
                <w:b/>
              </w:rPr>
              <w:t>Alınan Kararlar / Görüşülen Hususlar</w:t>
            </w:r>
          </w:p>
        </w:tc>
      </w:tr>
      <w:tr w:rsidR="0045337E" w:rsidRPr="002E6198" w14:paraId="4AE8F340" w14:textId="77777777" w:rsidTr="007D4600">
        <w:trPr>
          <w:trHeight w:val="2125"/>
        </w:trPr>
        <w:tc>
          <w:tcPr>
            <w:tcW w:w="9668" w:type="dxa"/>
            <w:gridSpan w:val="2"/>
          </w:tcPr>
          <w:p w14:paraId="0B25286E" w14:textId="77777777" w:rsidR="007D4600" w:rsidRDefault="007D4600" w:rsidP="007D4600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14:paraId="617330FC" w14:textId="1D1FA507" w:rsidR="007D4600" w:rsidRPr="007D4600" w:rsidRDefault="007D4600" w:rsidP="007D4600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7D4600">
              <w:rPr>
                <w:rFonts w:ascii="Times New Roman" w:hAnsi="Times New Roman" w:cs="Times New Roman"/>
              </w:rPr>
              <w:t>2026 Yılı Üniversitemiz Birimlerindeki Mevcut Kalite Güvence Sisteminin Etkinliğinin Artırılması Amacı İle Birimler Düzeyinde Kalite Güvence Faaliyetleri Değerlendirme Toplantısı</w:t>
            </w:r>
            <w:r w:rsidRPr="007D4600">
              <w:rPr>
                <w:rFonts w:ascii="Times New Roman" w:hAnsi="Times New Roman" w:cs="Times New Roman"/>
                <w:b/>
              </w:rPr>
              <w:t xml:space="preserve"> </w:t>
            </w:r>
            <w:r w:rsidRPr="007D4600">
              <w:rPr>
                <w:rFonts w:ascii="Times New Roman" w:hAnsi="Times New Roman" w:cs="Times New Roman"/>
              </w:rPr>
              <w:t>Rektör Yardımcımız</w:t>
            </w:r>
            <w:r w:rsidRPr="007D4600">
              <w:rPr>
                <w:rFonts w:ascii="Times New Roman" w:hAnsi="Times New Roman" w:cs="Times New Roman"/>
                <w:b/>
              </w:rPr>
              <w:t xml:space="preserve"> </w:t>
            </w:r>
            <w:r w:rsidRPr="007D4600">
              <w:rPr>
                <w:rFonts w:ascii="Times New Roman" w:hAnsi="Times New Roman" w:cs="Times New Roman"/>
              </w:rPr>
              <w:t xml:space="preserve">Prof. Dr. Hatice Hicret GÖRGÜLÜ başkanlığında Dekan V. Cengiz KOÇ, Dekan Yardımcısı Dr. </w:t>
            </w:r>
            <w:proofErr w:type="spellStart"/>
            <w:r w:rsidRPr="007D4600">
              <w:rPr>
                <w:rFonts w:ascii="Times New Roman" w:hAnsi="Times New Roman" w:cs="Times New Roman"/>
              </w:rPr>
              <w:t>Öğr</w:t>
            </w:r>
            <w:proofErr w:type="spellEnd"/>
            <w:r w:rsidRPr="007D4600">
              <w:rPr>
                <w:rFonts w:ascii="Times New Roman" w:hAnsi="Times New Roman" w:cs="Times New Roman"/>
              </w:rPr>
              <w:t>. Üyesi Sezen SAVRAN PENPECİOĞLU,</w:t>
            </w:r>
            <w:r w:rsidR="000C1361">
              <w:rPr>
                <w:rFonts w:ascii="Times New Roman" w:hAnsi="Times New Roman" w:cs="Times New Roman"/>
              </w:rPr>
              <w:t xml:space="preserve"> </w:t>
            </w:r>
            <w:r w:rsidR="000C1361" w:rsidRPr="007D4600">
              <w:rPr>
                <w:rFonts w:ascii="Times New Roman" w:hAnsi="Times New Roman" w:cs="Times New Roman"/>
              </w:rPr>
              <w:t>Bölüm Başkanı Prof. Dr. Feray KOCA</w:t>
            </w:r>
            <w:r w:rsidR="000C1361">
              <w:rPr>
                <w:rFonts w:ascii="Times New Roman" w:hAnsi="Times New Roman" w:cs="Times New Roman"/>
              </w:rPr>
              <w:t xml:space="preserve">, </w:t>
            </w:r>
            <w:r w:rsidRPr="007D4600">
              <w:rPr>
                <w:rFonts w:ascii="Times New Roman" w:hAnsi="Times New Roman" w:cs="Times New Roman"/>
              </w:rPr>
              <w:t xml:space="preserve"> Dr. </w:t>
            </w:r>
            <w:proofErr w:type="spellStart"/>
            <w:r w:rsidRPr="007D4600">
              <w:rPr>
                <w:rFonts w:ascii="Times New Roman" w:hAnsi="Times New Roman" w:cs="Times New Roman"/>
              </w:rPr>
              <w:t>Öğr</w:t>
            </w:r>
            <w:proofErr w:type="spellEnd"/>
            <w:r w:rsidRPr="007D4600">
              <w:rPr>
                <w:rFonts w:ascii="Times New Roman" w:hAnsi="Times New Roman" w:cs="Times New Roman"/>
              </w:rPr>
              <w:t xml:space="preserve">. Üyesi Berk KESİM, Doç. Dr. Esma AKSOY KHURAMİ , Dr. </w:t>
            </w:r>
            <w:proofErr w:type="spellStart"/>
            <w:r w:rsidRPr="007D4600">
              <w:rPr>
                <w:rFonts w:ascii="Times New Roman" w:hAnsi="Times New Roman" w:cs="Times New Roman"/>
              </w:rPr>
              <w:t>Öğr</w:t>
            </w:r>
            <w:proofErr w:type="spellEnd"/>
            <w:r w:rsidRPr="007D4600">
              <w:rPr>
                <w:rFonts w:ascii="Times New Roman" w:hAnsi="Times New Roman" w:cs="Times New Roman"/>
              </w:rPr>
              <w:t xml:space="preserve">. Üyesi Fulya Pelin CENGİZOĞLU HAMDEMİR, , </w:t>
            </w:r>
            <w:proofErr w:type="spellStart"/>
            <w:r w:rsidR="00726774">
              <w:rPr>
                <w:rFonts w:ascii="Times New Roman" w:hAnsi="Times New Roman" w:cs="Times New Roman"/>
              </w:rPr>
              <w:t>Dr.</w:t>
            </w:r>
            <w:r w:rsidRPr="007D4600">
              <w:rPr>
                <w:rFonts w:ascii="Times New Roman" w:hAnsi="Times New Roman" w:cs="Times New Roman"/>
              </w:rPr>
              <w:t>Öğr</w:t>
            </w:r>
            <w:proofErr w:type="spellEnd"/>
            <w:r w:rsidRPr="007D4600">
              <w:rPr>
                <w:rFonts w:ascii="Times New Roman" w:hAnsi="Times New Roman" w:cs="Times New Roman"/>
              </w:rPr>
              <w:t>. Üyesi İlke TEKİN, Arş. Gör. Dr. Elif ÖZTEK, Arş. Gör. Dr. H. Furkan BALCI, Arş. Gör. Dr. Elif KIRPIK</w:t>
            </w:r>
            <w:r w:rsidR="000C1361">
              <w:rPr>
                <w:rFonts w:ascii="Times New Roman" w:hAnsi="Times New Roman" w:cs="Times New Roman"/>
              </w:rPr>
              <w:t xml:space="preserve"> ve</w:t>
            </w:r>
            <w:r w:rsidRPr="007D4600">
              <w:rPr>
                <w:rFonts w:ascii="Times New Roman" w:hAnsi="Times New Roman" w:cs="Times New Roman"/>
              </w:rPr>
              <w:t xml:space="preserve"> Fakülte Sekreteri Halil TAŞKIN’ </w:t>
            </w:r>
            <w:proofErr w:type="spellStart"/>
            <w:r w:rsidRPr="007D4600">
              <w:rPr>
                <w:rFonts w:ascii="Times New Roman" w:hAnsi="Times New Roman" w:cs="Times New Roman"/>
              </w:rPr>
              <w:t>ın</w:t>
            </w:r>
            <w:proofErr w:type="spellEnd"/>
            <w:r w:rsidRPr="007D4600">
              <w:rPr>
                <w:rFonts w:ascii="Times New Roman" w:hAnsi="Times New Roman" w:cs="Times New Roman"/>
              </w:rPr>
              <w:t xml:space="preserve"> katılımıyla 06 Mart 2026 tarihinde saat 09:30’ da</w:t>
            </w:r>
            <w:r w:rsidRPr="007D4600">
              <w:rPr>
                <w:rFonts w:ascii="Times New Roman" w:hAnsi="Times New Roman" w:cs="Times New Roman"/>
                <w:b/>
              </w:rPr>
              <w:t xml:space="preserve">  </w:t>
            </w:r>
            <w:r w:rsidRPr="007D4600">
              <w:rPr>
                <w:rFonts w:ascii="Times New Roman" w:hAnsi="Times New Roman" w:cs="Times New Roman"/>
              </w:rPr>
              <w:t xml:space="preserve">Dekanlık </w:t>
            </w:r>
            <w:proofErr w:type="spellStart"/>
            <w:r w:rsidRPr="007D4600">
              <w:rPr>
                <w:rFonts w:ascii="Times New Roman" w:hAnsi="Times New Roman" w:cs="Times New Roman"/>
              </w:rPr>
              <w:t>Makamı’nda</w:t>
            </w:r>
            <w:proofErr w:type="spellEnd"/>
            <w:r w:rsidRPr="007D4600">
              <w:rPr>
                <w:rFonts w:ascii="Times New Roman" w:hAnsi="Times New Roman" w:cs="Times New Roman"/>
                <w:b/>
              </w:rPr>
              <w:t xml:space="preserve"> </w:t>
            </w:r>
            <w:r w:rsidRPr="007D4600">
              <w:rPr>
                <w:rFonts w:ascii="Times New Roman" w:hAnsi="Times New Roman" w:cs="Times New Roman"/>
              </w:rPr>
              <w:t>toplanılmıştır.</w:t>
            </w:r>
            <w:r w:rsidRPr="007D4600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FA6F967" w14:textId="77777777" w:rsidR="00C37E63" w:rsidRPr="002E6198" w:rsidRDefault="00C37E63" w:rsidP="00C37E63">
            <w:pPr>
              <w:pStyle w:val="TableParagraph"/>
              <w:ind w:right="95"/>
              <w:jc w:val="both"/>
              <w:rPr>
                <w:rFonts w:ascii="Times New Roman" w:hAnsi="Times New Roman" w:cs="Times New Roman"/>
              </w:rPr>
            </w:pPr>
          </w:p>
          <w:p w14:paraId="6A720939" w14:textId="704CF0E7" w:rsidR="007D4600" w:rsidRDefault="007D4600" w:rsidP="00A06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Rektör Yardımcımız </w:t>
            </w:r>
            <w:r w:rsidRPr="00113031">
              <w:rPr>
                <w:rFonts w:ascii="Times New Roman" w:hAnsi="Times New Roman" w:cs="Times New Roman"/>
                <w:sz w:val="24"/>
                <w:szCs w:val="24"/>
              </w:rPr>
              <w:t xml:space="preserve">Prof. Dr. Hatice Hicret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GÖRGÜLÜ</w:t>
            </w:r>
            <w:r w:rsidRPr="0011303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14:paraId="52C2C9C6" w14:textId="77777777" w:rsidR="007D4600" w:rsidRPr="00113031" w:rsidRDefault="007D4600" w:rsidP="007D4600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D8B71C" w14:textId="5ECC19AA" w:rsidR="007D4600" w:rsidRPr="007D4600" w:rsidRDefault="007D4600" w:rsidP="007D4600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4600">
              <w:rPr>
                <w:rFonts w:ascii="Times New Roman" w:hAnsi="Times New Roman" w:cs="Times New Roman"/>
                <w:sz w:val="24"/>
                <w:szCs w:val="24"/>
              </w:rPr>
              <w:t>Muğla Sıtkı Koçman Üniversitesi Akademik Birimler 2025‐2026 Eğitim‐Öğretim Yılı Kalite Süreçlerine İlişkin İdari Takvim hakkında bilgi verdi.</w:t>
            </w:r>
          </w:p>
          <w:p w14:paraId="1BF57A20" w14:textId="570179AE" w:rsidR="007D4600" w:rsidRPr="007D4600" w:rsidRDefault="007D4600" w:rsidP="007D4600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4600">
              <w:rPr>
                <w:rFonts w:ascii="Times New Roman" w:hAnsi="Times New Roman" w:cs="Times New Roman"/>
                <w:sz w:val="24"/>
                <w:szCs w:val="24"/>
              </w:rPr>
              <w:t>Akreditasyon süreçleri hakkında bilgilendirildik. Kurumumuzun iki yıllık geçici akredite olduğu ve birimlerimizin yapması gerekenler hakkında bilgi verildi.</w:t>
            </w:r>
          </w:p>
          <w:p w14:paraId="335AE602" w14:textId="23804C5F" w:rsidR="007D4600" w:rsidRPr="007D4600" w:rsidRDefault="007D4600" w:rsidP="007D4600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4600">
              <w:rPr>
                <w:rFonts w:ascii="Times New Roman" w:hAnsi="Times New Roman" w:cs="Times New Roman"/>
                <w:sz w:val="24"/>
                <w:szCs w:val="24"/>
              </w:rPr>
              <w:t>Akreditasyon için yapmamız gerekenleri aslında yaptığımızı kanıt sunumla ilgili sorunları dile getirdi.</w:t>
            </w:r>
            <w:r w:rsidRPr="007D4600">
              <w:rPr>
                <w:rFonts w:ascii="Times New Roman" w:hAnsi="Times New Roman" w:cs="Times New Roman"/>
                <w:color w:val="6B7280"/>
                <w:sz w:val="24"/>
                <w:szCs w:val="24"/>
                <w:shd w:val="clear" w:color="auto" w:fill="FFFFFF"/>
              </w:rPr>
              <w:t xml:space="preserve"> </w:t>
            </w:r>
            <w:r w:rsidRPr="007D46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Birim Kalite Güvence Kanıt Dokümanları sistemi hakkında komisyon üyelerimizi bilgilendirdi. Kanıt belgelerin yüklenmesinin yıl boyunca devam edeceği ve komisyon üyesi bir kişiye daha yetki verileceğini söyledi</w:t>
            </w:r>
            <w:r w:rsidRPr="007D4600">
              <w:rPr>
                <w:rFonts w:ascii="Times New Roman" w:hAnsi="Times New Roman" w:cs="Times New Roman"/>
                <w:color w:val="6B7280"/>
                <w:sz w:val="24"/>
                <w:szCs w:val="24"/>
                <w:shd w:val="clear" w:color="auto" w:fill="FFFFFF"/>
              </w:rPr>
              <w:t>.</w:t>
            </w:r>
          </w:p>
          <w:p w14:paraId="4136A009" w14:textId="2E927D1B" w:rsidR="007D4600" w:rsidRPr="007D4600" w:rsidRDefault="007D4600" w:rsidP="007D4600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4600">
              <w:rPr>
                <w:rFonts w:ascii="Times New Roman" w:hAnsi="Times New Roman" w:cs="Times New Roman"/>
                <w:sz w:val="24"/>
                <w:szCs w:val="24"/>
              </w:rPr>
              <w:t>Yönetimi Gözden Geçirme Toplantısı, Birim Kalite Komisyon Değerlendirme Toplantısı, Mezun Öğrenci Buluşması, Dış paydaş olan Danışma Kurulu Toplantısı yapılmasının süreci iyileştirdiği konusunda bilgi verdi.</w:t>
            </w:r>
          </w:p>
          <w:p w14:paraId="67A653C8" w14:textId="237C3F9E" w:rsidR="007D4600" w:rsidRPr="007D4600" w:rsidRDefault="007D4600" w:rsidP="007D4600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4600">
              <w:rPr>
                <w:rFonts w:ascii="Times New Roman" w:hAnsi="Times New Roman" w:cs="Times New Roman"/>
                <w:sz w:val="24"/>
                <w:szCs w:val="24"/>
              </w:rPr>
              <w:t>Birimimizin Yıllık Eylem Planının Üniversitemiz Stratejik Planına uygun olması gerektiği bilgisi verildi.</w:t>
            </w:r>
          </w:p>
          <w:p w14:paraId="72E909AD" w14:textId="049AC7CD" w:rsidR="007D4600" w:rsidRPr="007D4600" w:rsidRDefault="007D4600" w:rsidP="007D4600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4600">
              <w:rPr>
                <w:rFonts w:ascii="Times New Roman" w:hAnsi="Times New Roman" w:cs="Times New Roman"/>
                <w:sz w:val="24"/>
                <w:szCs w:val="24"/>
              </w:rPr>
              <w:t>Akreditasyon işlerinin işleyişi ile ilgili bilgilendirildik. Birim Akredite ile Kurum Akreditesinin ne anlama geldiğini aktardı.</w:t>
            </w:r>
          </w:p>
          <w:p w14:paraId="712532DF" w14:textId="03D4681F" w:rsidR="007D4600" w:rsidRPr="007D4600" w:rsidRDefault="007D4600" w:rsidP="007D4600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4600">
              <w:rPr>
                <w:rFonts w:ascii="Times New Roman" w:hAnsi="Times New Roman" w:cs="Times New Roman"/>
                <w:sz w:val="24"/>
                <w:szCs w:val="24"/>
              </w:rPr>
              <w:t>Birim İç Değerlendirme Raporunun hazırlanmasının Kurum İç Değerlendirme Raporu hazırlamada çok önemli olduğu bilgisi verildi. Raporun PÜKO döngüsü ve olgunluk seviyesine dikkat edilerek hazırlanması gerektiği bilgisi verildi.</w:t>
            </w:r>
          </w:p>
          <w:p w14:paraId="3B1D8D1F" w14:textId="44A0E506" w:rsidR="007D4600" w:rsidRPr="007D4600" w:rsidRDefault="007D4600" w:rsidP="007D4600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4600">
              <w:rPr>
                <w:rFonts w:ascii="Times New Roman" w:hAnsi="Times New Roman" w:cs="Times New Roman"/>
                <w:sz w:val="24"/>
                <w:szCs w:val="24"/>
              </w:rPr>
              <w:t xml:space="preserve">Kurum İç Değerlendirme Raporunun YÖKAK tarafından </w:t>
            </w:r>
            <w:proofErr w:type="gramStart"/>
            <w:r w:rsidRPr="007D4600">
              <w:rPr>
                <w:rFonts w:ascii="Times New Roman" w:hAnsi="Times New Roman" w:cs="Times New Roman"/>
                <w:sz w:val="24"/>
                <w:szCs w:val="24"/>
              </w:rPr>
              <w:t>Mart</w:t>
            </w:r>
            <w:proofErr w:type="gramEnd"/>
            <w:r w:rsidRPr="007D4600">
              <w:rPr>
                <w:rFonts w:ascii="Times New Roman" w:hAnsi="Times New Roman" w:cs="Times New Roman"/>
                <w:sz w:val="24"/>
                <w:szCs w:val="24"/>
              </w:rPr>
              <w:t xml:space="preserve"> ayı sonuna kadar Üniversitemizden istendiği bilgisini verdi</w:t>
            </w:r>
          </w:p>
          <w:p w14:paraId="77BBBEB1" w14:textId="18DE5536" w:rsidR="007D4600" w:rsidRPr="007D4600" w:rsidRDefault="007D4600" w:rsidP="007D4600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4600">
              <w:rPr>
                <w:rFonts w:ascii="Times New Roman" w:hAnsi="Times New Roman" w:cs="Times New Roman"/>
                <w:sz w:val="24"/>
                <w:szCs w:val="24"/>
              </w:rPr>
              <w:t xml:space="preserve">Hazırlanan yıllık eylem planlarının Üniversitemiz Stratejik Planına uygun olması gerektiği bilgisi verildi. Buna istinaden </w:t>
            </w:r>
            <w:r w:rsidRPr="007D46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2026 yılı Yıllık Eylem Planının değerlendirilmesi ve güncellenmesi için toplantı yapılması kararlaştırıldı.</w:t>
            </w:r>
          </w:p>
          <w:p w14:paraId="3C6009D6" w14:textId="396C0505" w:rsidR="00861B7E" w:rsidRPr="002E6198" w:rsidRDefault="007D4600" w:rsidP="002339CC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-H</w:t>
            </w:r>
            <w:r w:rsidRPr="007D46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azırlanan Performans Göstergelerinin değerlendirilmesi ve güncellenmesi</w:t>
            </w:r>
            <w:r w:rsidRPr="007D4600">
              <w:rPr>
                <w:rFonts w:ascii="Times New Roman" w:hAnsi="Times New Roman" w:cs="Times New Roman"/>
                <w:sz w:val="24"/>
                <w:szCs w:val="24"/>
              </w:rPr>
              <w:t xml:space="preserve"> Üniversitemiz Stratejik Planına uygun olması gerektiği bilgisi verildi. Buna istinaden </w:t>
            </w:r>
            <w:r w:rsidRPr="007D46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Performans Göstergelerinin değerlendirilmesi ve güncellenmesi için toplantı yapılması kararlaştırıldı.</w:t>
            </w:r>
          </w:p>
          <w:p w14:paraId="29825FE4" w14:textId="77777777" w:rsidR="00861B7E" w:rsidRPr="002E6198" w:rsidRDefault="00861B7E" w:rsidP="00861B7E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hAnsi="Times New Roman" w:cs="Times New Roman"/>
              </w:rPr>
            </w:pPr>
          </w:p>
          <w:p w14:paraId="4AE8F33F" w14:textId="1ECFD56A" w:rsidR="001234C3" w:rsidRPr="002E6198" w:rsidRDefault="001234C3" w:rsidP="001B359F">
            <w:pPr>
              <w:pStyle w:val="TableParagraph"/>
              <w:ind w:left="0" w:right="95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0B9FD93" w14:textId="6A41B88E" w:rsidR="001B359F" w:rsidRPr="002E6198" w:rsidRDefault="001B359F">
      <w:pPr>
        <w:pStyle w:val="GvdeMetni"/>
        <w:rPr>
          <w:rFonts w:ascii="Times New Roman" w:hAnsi="Times New Roman" w:cs="Times New Roman"/>
          <w:i w:val="0"/>
          <w:sz w:val="22"/>
          <w:szCs w:val="22"/>
        </w:rPr>
      </w:pPr>
      <w:bookmarkStart w:id="0" w:name="_GoBack"/>
      <w:bookmarkEnd w:id="0"/>
    </w:p>
    <w:sectPr w:rsidR="001B359F" w:rsidRPr="002E6198">
      <w:type w:val="continuous"/>
      <w:pgSz w:w="11910" w:h="16840"/>
      <w:pgMar w:top="500" w:right="1160" w:bottom="280" w:left="7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A150A" w14:textId="77777777" w:rsidR="002713A4" w:rsidRDefault="002713A4" w:rsidP="002C6E8A">
      <w:r>
        <w:separator/>
      </w:r>
    </w:p>
  </w:endnote>
  <w:endnote w:type="continuationSeparator" w:id="0">
    <w:p w14:paraId="00383685" w14:textId="77777777" w:rsidR="002713A4" w:rsidRDefault="002713A4" w:rsidP="002C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8A29F" w14:textId="77777777" w:rsidR="002713A4" w:rsidRDefault="002713A4" w:rsidP="002C6E8A">
      <w:r>
        <w:separator/>
      </w:r>
    </w:p>
  </w:footnote>
  <w:footnote w:type="continuationSeparator" w:id="0">
    <w:p w14:paraId="3FDFD9DB" w14:textId="77777777" w:rsidR="002713A4" w:rsidRDefault="002713A4" w:rsidP="002C6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10A13"/>
    <w:multiLevelType w:val="hybridMultilevel"/>
    <w:tmpl w:val="347CE9FC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4E455E"/>
    <w:multiLevelType w:val="hybridMultilevel"/>
    <w:tmpl w:val="1EC6D65E"/>
    <w:lvl w:ilvl="0" w:tplc="041F0001">
      <w:start w:val="1"/>
      <w:numFmt w:val="bullet"/>
      <w:lvlText w:val=""/>
      <w:lvlJc w:val="left"/>
      <w:pPr>
        <w:ind w:left="160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</w:abstractNum>
  <w:abstractNum w:abstractNumId="2" w15:restartNumberingAfterBreak="0">
    <w:nsid w:val="2A320163"/>
    <w:multiLevelType w:val="hybridMultilevel"/>
    <w:tmpl w:val="6C2429B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90F3E"/>
    <w:multiLevelType w:val="hybridMultilevel"/>
    <w:tmpl w:val="4E046880"/>
    <w:lvl w:ilvl="0" w:tplc="9698ADA6">
      <w:start w:val="1"/>
      <w:numFmt w:val="decimal"/>
      <w:lvlText w:val="%1-"/>
      <w:lvlJc w:val="left"/>
      <w:pPr>
        <w:ind w:left="8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50" w:hanging="360"/>
      </w:pPr>
    </w:lvl>
    <w:lvl w:ilvl="2" w:tplc="041F001B" w:tentative="1">
      <w:start w:val="1"/>
      <w:numFmt w:val="lowerRoman"/>
      <w:lvlText w:val="%3."/>
      <w:lvlJc w:val="right"/>
      <w:pPr>
        <w:ind w:left="2270" w:hanging="180"/>
      </w:pPr>
    </w:lvl>
    <w:lvl w:ilvl="3" w:tplc="041F000F" w:tentative="1">
      <w:start w:val="1"/>
      <w:numFmt w:val="decimal"/>
      <w:lvlText w:val="%4."/>
      <w:lvlJc w:val="left"/>
      <w:pPr>
        <w:ind w:left="2990" w:hanging="360"/>
      </w:pPr>
    </w:lvl>
    <w:lvl w:ilvl="4" w:tplc="041F0019" w:tentative="1">
      <w:start w:val="1"/>
      <w:numFmt w:val="lowerLetter"/>
      <w:lvlText w:val="%5."/>
      <w:lvlJc w:val="left"/>
      <w:pPr>
        <w:ind w:left="3710" w:hanging="360"/>
      </w:pPr>
    </w:lvl>
    <w:lvl w:ilvl="5" w:tplc="041F001B" w:tentative="1">
      <w:start w:val="1"/>
      <w:numFmt w:val="lowerRoman"/>
      <w:lvlText w:val="%6."/>
      <w:lvlJc w:val="right"/>
      <w:pPr>
        <w:ind w:left="4430" w:hanging="180"/>
      </w:pPr>
    </w:lvl>
    <w:lvl w:ilvl="6" w:tplc="041F000F" w:tentative="1">
      <w:start w:val="1"/>
      <w:numFmt w:val="decimal"/>
      <w:lvlText w:val="%7."/>
      <w:lvlJc w:val="left"/>
      <w:pPr>
        <w:ind w:left="5150" w:hanging="360"/>
      </w:pPr>
    </w:lvl>
    <w:lvl w:ilvl="7" w:tplc="041F0019" w:tentative="1">
      <w:start w:val="1"/>
      <w:numFmt w:val="lowerLetter"/>
      <w:lvlText w:val="%8."/>
      <w:lvlJc w:val="left"/>
      <w:pPr>
        <w:ind w:left="5870" w:hanging="360"/>
      </w:pPr>
    </w:lvl>
    <w:lvl w:ilvl="8" w:tplc="041F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4" w15:restartNumberingAfterBreak="0">
    <w:nsid w:val="3F530F83"/>
    <w:multiLevelType w:val="hybridMultilevel"/>
    <w:tmpl w:val="299834DC"/>
    <w:lvl w:ilvl="0" w:tplc="3544FA9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D6A27"/>
    <w:multiLevelType w:val="multilevel"/>
    <w:tmpl w:val="31E2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C4690E"/>
    <w:multiLevelType w:val="hybridMultilevel"/>
    <w:tmpl w:val="F36646B8"/>
    <w:lvl w:ilvl="0" w:tplc="7FBA9854">
      <w:start w:val="1"/>
      <w:numFmt w:val="decimal"/>
      <w:lvlText w:val="%1."/>
      <w:lvlJc w:val="left"/>
      <w:pPr>
        <w:ind w:left="830" w:hanging="360"/>
      </w:pPr>
      <w:rPr>
        <w:rFonts w:ascii="Carlito" w:eastAsia="Carlito" w:hAnsi="Carlito" w:cs="Carlito" w:hint="default"/>
        <w:spacing w:val="-7"/>
        <w:w w:val="100"/>
        <w:sz w:val="22"/>
        <w:szCs w:val="22"/>
        <w:lang w:val="tr-TR" w:eastAsia="en-US" w:bidi="ar-SA"/>
      </w:rPr>
    </w:lvl>
    <w:lvl w:ilvl="1" w:tplc="44F49D90">
      <w:numFmt w:val="bullet"/>
      <w:lvlText w:val="•"/>
      <w:lvlJc w:val="left"/>
      <w:pPr>
        <w:ind w:left="1676" w:hanging="360"/>
      </w:pPr>
      <w:rPr>
        <w:rFonts w:hint="default"/>
        <w:lang w:val="tr-TR" w:eastAsia="en-US" w:bidi="ar-SA"/>
      </w:rPr>
    </w:lvl>
    <w:lvl w:ilvl="2" w:tplc="0D92036C">
      <w:numFmt w:val="bullet"/>
      <w:lvlText w:val="•"/>
      <w:lvlJc w:val="left"/>
      <w:pPr>
        <w:ind w:left="2513" w:hanging="360"/>
      </w:pPr>
      <w:rPr>
        <w:rFonts w:hint="default"/>
        <w:lang w:val="tr-TR" w:eastAsia="en-US" w:bidi="ar-SA"/>
      </w:rPr>
    </w:lvl>
    <w:lvl w:ilvl="3" w:tplc="9B06D3EE">
      <w:numFmt w:val="bullet"/>
      <w:lvlText w:val="•"/>
      <w:lvlJc w:val="left"/>
      <w:pPr>
        <w:ind w:left="3349" w:hanging="360"/>
      </w:pPr>
      <w:rPr>
        <w:rFonts w:hint="default"/>
        <w:lang w:val="tr-TR" w:eastAsia="en-US" w:bidi="ar-SA"/>
      </w:rPr>
    </w:lvl>
    <w:lvl w:ilvl="4" w:tplc="FE640DD2">
      <w:numFmt w:val="bullet"/>
      <w:lvlText w:val="•"/>
      <w:lvlJc w:val="left"/>
      <w:pPr>
        <w:ind w:left="4186" w:hanging="360"/>
      </w:pPr>
      <w:rPr>
        <w:rFonts w:hint="default"/>
        <w:lang w:val="tr-TR" w:eastAsia="en-US" w:bidi="ar-SA"/>
      </w:rPr>
    </w:lvl>
    <w:lvl w:ilvl="5" w:tplc="79AE9BD8">
      <w:numFmt w:val="bullet"/>
      <w:lvlText w:val="•"/>
      <w:lvlJc w:val="left"/>
      <w:pPr>
        <w:ind w:left="5022" w:hanging="360"/>
      </w:pPr>
      <w:rPr>
        <w:rFonts w:hint="default"/>
        <w:lang w:val="tr-TR" w:eastAsia="en-US" w:bidi="ar-SA"/>
      </w:rPr>
    </w:lvl>
    <w:lvl w:ilvl="6" w:tplc="2CBCA946">
      <w:numFmt w:val="bullet"/>
      <w:lvlText w:val="•"/>
      <w:lvlJc w:val="left"/>
      <w:pPr>
        <w:ind w:left="5859" w:hanging="360"/>
      </w:pPr>
      <w:rPr>
        <w:rFonts w:hint="default"/>
        <w:lang w:val="tr-TR" w:eastAsia="en-US" w:bidi="ar-SA"/>
      </w:rPr>
    </w:lvl>
    <w:lvl w:ilvl="7" w:tplc="50B6C86E">
      <w:numFmt w:val="bullet"/>
      <w:lvlText w:val="•"/>
      <w:lvlJc w:val="left"/>
      <w:pPr>
        <w:ind w:left="6695" w:hanging="360"/>
      </w:pPr>
      <w:rPr>
        <w:rFonts w:hint="default"/>
        <w:lang w:val="tr-TR" w:eastAsia="en-US" w:bidi="ar-SA"/>
      </w:rPr>
    </w:lvl>
    <w:lvl w:ilvl="8" w:tplc="B070659C">
      <w:numFmt w:val="bullet"/>
      <w:lvlText w:val="•"/>
      <w:lvlJc w:val="left"/>
      <w:pPr>
        <w:ind w:left="7532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6A8C4322"/>
    <w:multiLevelType w:val="hybridMultilevel"/>
    <w:tmpl w:val="37E6BB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6F601B"/>
    <w:multiLevelType w:val="hybridMultilevel"/>
    <w:tmpl w:val="8932A5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8"/>
  </w:num>
  <w:num w:numId="6">
    <w:abstractNumId w:val="1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8FB"/>
    <w:rsid w:val="0002265A"/>
    <w:rsid w:val="000325C1"/>
    <w:rsid w:val="00041419"/>
    <w:rsid w:val="00052BC4"/>
    <w:rsid w:val="0005616E"/>
    <w:rsid w:val="000660CF"/>
    <w:rsid w:val="00066606"/>
    <w:rsid w:val="00071587"/>
    <w:rsid w:val="00080A2C"/>
    <w:rsid w:val="000B3E0A"/>
    <w:rsid w:val="000C1361"/>
    <w:rsid w:val="000D13F0"/>
    <w:rsid w:val="000E1375"/>
    <w:rsid w:val="00102B80"/>
    <w:rsid w:val="00105D7A"/>
    <w:rsid w:val="001234C3"/>
    <w:rsid w:val="00132456"/>
    <w:rsid w:val="00137726"/>
    <w:rsid w:val="001505B0"/>
    <w:rsid w:val="001660E6"/>
    <w:rsid w:val="001679B7"/>
    <w:rsid w:val="00180B40"/>
    <w:rsid w:val="00180F95"/>
    <w:rsid w:val="00182D80"/>
    <w:rsid w:val="00184CF3"/>
    <w:rsid w:val="001B359F"/>
    <w:rsid w:val="001F0E43"/>
    <w:rsid w:val="001F2AA3"/>
    <w:rsid w:val="00231BAD"/>
    <w:rsid w:val="002339CC"/>
    <w:rsid w:val="00252F6A"/>
    <w:rsid w:val="002547D8"/>
    <w:rsid w:val="00271070"/>
    <w:rsid w:val="002713A4"/>
    <w:rsid w:val="00273B8C"/>
    <w:rsid w:val="002C6E8A"/>
    <w:rsid w:val="002D6686"/>
    <w:rsid w:val="002E6198"/>
    <w:rsid w:val="00305650"/>
    <w:rsid w:val="00320806"/>
    <w:rsid w:val="00321D8E"/>
    <w:rsid w:val="0032401B"/>
    <w:rsid w:val="00354236"/>
    <w:rsid w:val="00355046"/>
    <w:rsid w:val="0036426A"/>
    <w:rsid w:val="00376EE5"/>
    <w:rsid w:val="00383E58"/>
    <w:rsid w:val="00385E09"/>
    <w:rsid w:val="003A489A"/>
    <w:rsid w:val="00412EDB"/>
    <w:rsid w:val="004170C2"/>
    <w:rsid w:val="00423C77"/>
    <w:rsid w:val="00431923"/>
    <w:rsid w:val="00435BBC"/>
    <w:rsid w:val="00450A15"/>
    <w:rsid w:val="0045337E"/>
    <w:rsid w:val="004534F0"/>
    <w:rsid w:val="004568E6"/>
    <w:rsid w:val="004577F9"/>
    <w:rsid w:val="00466153"/>
    <w:rsid w:val="00475934"/>
    <w:rsid w:val="00476466"/>
    <w:rsid w:val="004A0D50"/>
    <w:rsid w:val="004A12D9"/>
    <w:rsid w:val="004A3C6B"/>
    <w:rsid w:val="004B603B"/>
    <w:rsid w:val="004D11A4"/>
    <w:rsid w:val="004D6064"/>
    <w:rsid w:val="004E0AC5"/>
    <w:rsid w:val="005020AC"/>
    <w:rsid w:val="005068AB"/>
    <w:rsid w:val="0050748F"/>
    <w:rsid w:val="0051252D"/>
    <w:rsid w:val="00523EC5"/>
    <w:rsid w:val="00526205"/>
    <w:rsid w:val="005434AD"/>
    <w:rsid w:val="00552C06"/>
    <w:rsid w:val="00552CAF"/>
    <w:rsid w:val="005545F8"/>
    <w:rsid w:val="005632C7"/>
    <w:rsid w:val="005642C7"/>
    <w:rsid w:val="0057617E"/>
    <w:rsid w:val="00580E46"/>
    <w:rsid w:val="005835AC"/>
    <w:rsid w:val="005932EE"/>
    <w:rsid w:val="005A48FB"/>
    <w:rsid w:val="005D78E8"/>
    <w:rsid w:val="0062272C"/>
    <w:rsid w:val="006441C3"/>
    <w:rsid w:val="00664905"/>
    <w:rsid w:val="00667408"/>
    <w:rsid w:val="00674018"/>
    <w:rsid w:val="00687FD0"/>
    <w:rsid w:val="006B64E2"/>
    <w:rsid w:val="006C222B"/>
    <w:rsid w:val="006D3549"/>
    <w:rsid w:val="00726774"/>
    <w:rsid w:val="0073015E"/>
    <w:rsid w:val="00734CC8"/>
    <w:rsid w:val="00751DB6"/>
    <w:rsid w:val="007553E9"/>
    <w:rsid w:val="00764645"/>
    <w:rsid w:val="007659DE"/>
    <w:rsid w:val="00767213"/>
    <w:rsid w:val="007678A5"/>
    <w:rsid w:val="007A5B32"/>
    <w:rsid w:val="007C6206"/>
    <w:rsid w:val="007D4600"/>
    <w:rsid w:val="007F3E69"/>
    <w:rsid w:val="008209B8"/>
    <w:rsid w:val="00837908"/>
    <w:rsid w:val="0085395A"/>
    <w:rsid w:val="00854EA8"/>
    <w:rsid w:val="008605E3"/>
    <w:rsid w:val="00861B7E"/>
    <w:rsid w:val="0087074A"/>
    <w:rsid w:val="00871578"/>
    <w:rsid w:val="008732A1"/>
    <w:rsid w:val="008A50D8"/>
    <w:rsid w:val="008A6128"/>
    <w:rsid w:val="008B2FDA"/>
    <w:rsid w:val="008D314F"/>
    <w:rsid w:val="008F5A29"/>
    <w:rsid w:val="00900E0A"/>
    <w:rsid w:val="009035BD"/>
    <w:rsid w:val="00947D6A"/>
    <w:rsid w:val="00973A99"/>
    <w:rsid w:val="00981AB1"/>
    <w:rsid w:val="009A727E"/>
    <w:rsid w:val="009C1D35"/>
    <w:rsid w:val="009C65D5"/>
    <w:rsid w:val="009C665F"/>
    <w:rsid w:val="009D688C"/>
    <w:rsid w:val="009E412A"/>
    <w:rsid w:val="009F2C58"/>
    <w:rsid w:val="009F36EC"/>
    <w:rsid w:val="00A068F8"/>
    <w:rsid w:val="00A10567"/>
    <w:rsid w:val="00A30FC4"/>
    <w:rsid w:val="00A46736"/>
    <w:rsid w:val="00A6537D"/>
    <w:rsid w:val="00A945BE"/>
    <w:rsid w:val="00AB194D"/>
    <w:rsid w:val="00AB79E3"/>
    <w:rsid w:val="00AE4EC6"/>
    <w:rsid w:val="00AF142C"/>
    <w:rsid w:val="00AF21AE"/>
    <w:rsid w:val="00B32E67"/>
    <w:rsid w:val="00B46836"/>
    <w:rsid w:val="00B51786"/>
    <w:rsid w:val="00B8227F"/>
    <w:rsid w:val="00B86F4A"/>
    <w:rsid w:val="00C054C5"/>
    <w:rsid w:val="00C32016"/>
    <w:rsid w:val="00C37DF3"/>
    <w:rsid w:val="00C37E63"/>
    <w:rsid w:val="00C52F4D"/>
    <w:rsid w:val="00C6708E"/>
    <w:rsid w:val="00CA32EE"/>
    <w:rsid w:val="00CD0877"/>
    <w:rsid w:val="00CD26B6"/>
    <w:rsid w:val="00CE1227"/>
    <w:rsid w:val="00D0549A"/>
    <w:rsid w:val="00D14DA3"/>
    <w:rsid w:val="00D2328A"/>
    <w:rsid w:val="00D37E8E"/>
    <w:rsid w:val="00D47710"/>
    <w:rsid w:val="00D676BD"/>
    <w:rsid w:val="00DC6D20"/>
    <w:rsid w:val="00DD5FBC"/>
    <w:rsid w:val="00DF6236"/>
    <w:rsid w:val="00E04D29"/>
    <w:rsid w:val="00E05F6E"/>
    <w:rsid w:val="00E8741F"/>
    <w:rsid w:val="00EA31B0"/>
    <w:rsid w:val="00EB65AE"/>
    <w:rsid w:val="00EC2884"/>
    <w:rsid w:val="00EC294D"/>
    <w:rsid w:val="00EF4EAA"/>
    <w:rsid w:val="00F06B7B"/>
    <w:rsid w:val="00F16274"/>
    <w:rsid w:val="00F245E1"/>
    <w:rsid w:val="00F278A5"/>
    <w:rsid w:val="00F300DC"/>
    <w:rsid w:val="00F33236"/>
    <w:rsid w:val="00F76680"/>
    <w:rsid w:val="00F77E7E"/>
    <w:rsid w:val="00F80628"/>
    <w:rsid w:val="00FA7A65"/>
    <w:rsid w:val="00FB156B"/>
    <w:rsid w:val="00FB3CD7"/>
    <w:rsid w:val="00FB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8F32B"/>
  <w15:docId w15:val="{25367159-B909-4DFA-89A7-CEF9CE8A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9"/>
    <w:qFormat/>
    <w:pPr>
      <w:ind w:left="3350" w:right="2977"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sz w:val="16"/>
      <w:szCs w:val="16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830"/>
    </w:pPr>
  </w:style>
  <w:style w:type="paragraph" w:styleId="NormalWeb">
    <w:name w:val="Normal (Web)"/>
    <w:basedOn w:val="Normal"/>
    <w:uiPriority w:val="99"/>
    <w:unhideWhenUsed/>
    <w:rsid w:val="00B32E6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B32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D688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688C"/>
    <w:rPr>
      <w:rFonts w:ascii="Segoe UI" w:eastAsia="Carlito" w:hAnsi="Segoe UI" w:cs="Segoe UI"/>
      <w:sz w:val="18"/>
      <w:szCs w:val="18"/>
      <w:lang w:val="tr-TR"/>
    </w:rPr>
  </w:style>
  <w:style w:type="paragraph" w:customStyle="1" w:styleId="xmsonormal">
    <w:name w:val="x_msonormal"/>
    <w:basedOn w:val="Normal"/>
    <w:rsid w:val="006B64E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msolistparagraph">
    <w:name w:val="x_msolistparagraph"/>
    <w:basedOn w:val="Normal"/>
    <w:rsid w:val="006B64E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76721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67213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67213"/>
    <w:rPr>
      <w:rFonts w:ascii="Carlito" w:eastAsia="Carlito" w:hAnsi="Carlito" w:cs="Carlito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6721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67213"/>
    <w:rPr>
      <w:rFonts w:ascii="Carlito" w:eastAsia="Carlito" w:hAnsi="Carlito" w:cs="Carlito"/>
      <w:b/>
      <w:bCs/>
      <w:sz w:val="20"/>
      <w:szCs w:val="20"/>
      <w:lang w:val="tr-TR"/>
    </w:rPr>
  </w:style>
  <w:style w:type="character" w:styleId="Gl">
    <w:name w:val="Strong"/>
    <w:basedOn w:val="VarsaylanParagrafYazTipi"/>
    <w:uiPriority w:val="22"/>
    <w:qFormat/>
    <w:rsid w:val="00FB156B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2C6E8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C6E8A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C6E8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C6E8A"/>
    <w:rPr>
      <w:rFonts w:ascii="Carlito" w:eastAsia="Carlito" w:hAnsi="Carlito" w:cs="Carlito"/>
      <w:lang w:val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2339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2339CC"/>
    <w:rPr>
      <w:rFonts w:ascii="Courier New" w:eastAsia="Times New Roman" w:hAnsi="Courier New" w:cs="Courier New"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Kemal Kutucuoğlu</dc:creator>
  <cp:lastModifiedBy>Aidata</cp:lastModifiedBy>
  <cp:revision>2</cp:revision>
  <cp:lastPrinted>2026-01-22T10:51:00Z</cp:lastPrinted>
  <dcterms:created xsi:type="dcterms:W3CDTF">2026-04-02T14:04:00Z</dcterms:created>
  <dcterms:modified xsi:type="dcterms:W3CDTF">2026-04-02T14:04:00Z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2021-10-08T00:00:00Z</vt:filetime>
  </property>
</Properties>
</file>